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897C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关于举行“新科大讲堂”启动仪式的通知</w:t>
      </w:r>
    </w:p>
    <w:p w14:paraId="553EE0E5">
      <w:pPr>
        <w:rPr>
          <w:rFonts w:hint="eastAsia"/>
          <w:lang w:val="en-US" w:eastAsia="zh-CN"/>
        </w:rPr>
      </w:pPr>
    </w:p>
    <w:p w14:paraId="7279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各院（部）：</w:t>
      </w:r>
    </w:p>
    <w:p w14:paraId="298E6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学校定于2024年6月24日在</w:t>
      </w:r>
      <w:r>
        <w:rPr>
          <w:rFonts w:hint="eastAsia"/>
          <w:b/>
          <w:bCs/>
          <w:sz w:val="28"/>
          <w:szCs w:val="28"/>
          <w:lang w:val="en-US" w:eastAsia="zh-CN"/>
        </w:rPr>
        <w:t>学术报告厅（二教楼）</w:t>
      </w:r>
      <w:r>
        <w:rPr>
          <w:rFonts w:hint="eastAsia"/>
          <w:sz w:val="28"/>
          <w:szCs w:val="28"/>
          <w:lang w:val="en-US" w:eastAsia="zh-CN"/>
        </w:rPr>
        <w:t>举行“新科大讲堂”揭牌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仪式和首场讲座。现将有关事项通知如下：</w:t>
      </w:r>
    </w:p>
    <w:p w14:paraId="07505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一、活动安排</w:t>
      </w:r>
    </w:p>
    <w:p w14:paraId="57AF6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6月24日上午9：20，揭牌仪式；</w:t>
      </w:r>
    </w:p>
    <w:p w14:paraId="5C6D4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 6月24日上午9：30，首场讲座开讲。</w:t>
      </w:r>
    </w:p>
    <w:p w14:paraId="6EA6F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sz w:val="28"/>
          <w:szCs w:val="28"/>
          <w:lang w:val="en-US" w:eastAsia="zh-CN"/>
        </w:rPr>
        <w:t>活动要求</w:t>
      </w:r>
    </w:p>
    <w:p w14:paraId="7F3D1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宣传部、教务处负责人，各院（部）院长（主任）和书记参加；</w:t>
      </w:r>
    </w:p>
    <w:p w14:paraId="359D6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各院（部）按照下列指标安排教师参加：</w:t>
      </w:r>
    </w:p>
    <w:p w14:paraId="55403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90"/>
        <w:gridCol w:w="2865"/>
      </w:tblGrid>
      <w:tr w14:paraId="5F5B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66B08B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0" w:type="dxa"/>
            <w:vAlign w:val="center"/>
          </w:tcPr>
          <w:p w14:paraId="526667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865" w:type="dxa"/>
            <w:vAlign w:val="center"/>
          </w:tcPr>
          <w:p w14:paraId="003DC80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参会人数</w:t>
            </w:r>
          </w:p>
        </w:tc>
      </w:tr>
      <w:tr w14:paraId="4F58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123820A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0" w:type="dxa"/>
            <w:vAlign w:val="center"/>
          </w:tcPr>
          <w:p w14:paraId="7DC175A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新能源工程学院</w:t>
            </w:r>
          </w:p>
        </w:tc>
        <w:tc>
          <w:tcPr>
            <w:tcW w:w="2865" w:type="dxa"/>
            <w:vAlign w:val="center"/>
          </w:tcPr>
          <w:p w14:paraId="602DE1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25A8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4CF097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0" w:type="dxa"/>
            <w:vAlign w:val="center"/>
          </w:tcPr>
          <w:p w14:paraId="38F9B9C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2865" w:type="dxa"/>
            <w:vAlign w:val="center"/>
          </w:tcPr>
          <w:p w14:paraId="667B7A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 w14:paraId="67BB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220EAC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90" w:type="dxa"/>
            <w:vAlign w:val="center"/>
          </w:tcPr>
          <w:p w14:paraId="730982A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2865" w:type="dxa"/>
            <w:vAlign w:val="center"/>
          </w:tcPr>
          <w:p w14:paraId="116130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3092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9663D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90" w:type="dxa"/>
            <w:vAlign w:val="center"/>
          </w:tcPr>
          <w:p w14:paraId="1972070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865" w:type="dxa"/>
            <w:vAlign w:val="center"/>
          </w:tcPr>
          <w:p w14:paraId="6A0BAFD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2333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21B1E36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90" w:type="dxa"/>
            <w:vAlign w:val="center"/>
          </w:tcPr>
          <w:p w14:paraId="50CBB9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建筑设计学院</w:t>
            </w:r>
          </w:p>
        </w:tc>
        <w:tc>
          <w:tcPr>
            <w:tcW w:w="2865" w:type="dxa"/>
            <w:vAlign w:val="center"/>
          </w:tcPr>
          <w:p w14:paraId="5D6677A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4EC6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E70C0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90" w:type="dxa"/>
            <w:vAlign w:val="center"/>
          </w:tcPr>
          <w:p w14:paraId="1B33D1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人文教育学院</w:t>
            </w:r>
          </w:p>
        </w:tc>
        <w:tc>
          <w:tcPr>
            <w:tcW w:w="2865" w:type="dxa"/>
            <w:vAlign w:val="center"/>
          </w:tcPr>
          <w:p w14:paraId="23B47D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002E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9DCA59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90" w:type="dxa"/>
            <w:vAlign w:val="center"/>
          </w:tcPr>
          <w:p w14:paraId="0B3DCF9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健康护理学院</w:t>
            </w:r>
          </w:p>
        </w:tc>
        <w:tc>
          <w:tcPr>
            <w:tcW w:w="2865" w:type="dxa"/>
            <w:vAlign w:val="center"/>
          </w:tcPr>
          <w:p w14:paraId="48B207A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3DEF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FC9703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90" w:type="dxa"/>
            <w:vAlign w:val="center"/>
          </w:tcPr>
          <w:p w14:paraId="2CE0FBD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思政部</w:t>
            </w:r>
          </w:p>
        </w:tc>
        <w:tc>
          <w:tcPr>
            <w:tcW w:w="2865" w:type="dxa"/>
            <w:vAlign w:val="center"/>
          </w:tcPr>
          <w:p w14:paraId="46F6FCE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5521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3D10E1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90" w:type="dxa"/>
            <w:vAlign w:val="center"/>
          </w:tcPr>
          <w:p w14:paraId="62CC1A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公教部</w:t>
            </w:r>
          </w:p>
        </w:tc>
        <w:tc>
          <w:tcPr>
            <w:tcW w:w="2865" w:type="dxa"/>
            <w:vAlign w:val="center"/>
          </w:tcPr>
          <w:p w14:paraId="538A93E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68AD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C592A2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0" w:type="dxa"/>
            <w:vAlign w:val="center"/>
          </w:tcPr>
          <w:p w14:paraId="24FAFB0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实践教学部</w:t>
            </w:r>
          </w:p>
        </w:tc>
        <w:tc>
          <w:tcPr>
            <w:tcW w:w="2865" w:type="dxa"/>
            <w:vAlign w:val="center"/>
          </w:tcPr>
          <w:p w14:paraId="0ED2AF1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 w14:paraId="1797BDB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08EF565F">
      <w:pPr>
        <w:numPr>
          <w:ilvl w:val="0"/>
          <w:numId w:val="1"/>
        </w:numPr>
        <w:ind w:left="42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请参会人员提前10分钟到场签到；活动期间，请将手机关闭或调至静音状态，保持安静。</w:t>
      </w:r>
    </w:p>
    <w:p w14:paraId="02DFCD5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B4A3570">
      <w:pPr>
        <w:numPr>
          <w:ilvl w:val="0"/>
          <w:numId w:val="0"/>
        </w:numPr>
        <w:ind w:firstLine="5880" w:firstLineChars="2100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宣传部  教务处</w:t>
      </w:r>
    </w:p>
    <w:p w14:paraId="425931B8">
      <w:pPr>
        <w:numPr>
          <w:ilvl w:val="0"/>
          <w:numId w:val="0"/>
        </w:numPr>
        <w:ind w:firstLine="5600" w:firstLineChars="2000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2024年6月20日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C3840"/>
    <w:multiLevelType w:val="singleLevel"/>
    <w:tmpl w:val="1ABC3840"/>
    <w:lvl w:ilvl="0" w:tentative="0">
      <w:start w:val="3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GY0MWRlZTFmZjExNGY4NmQ5OTBkNGI3N2Q4NjQifQ=="/>
  </w:docVars>
  <w:rsids>
    <w:rsidRoot w:val="00000000"/>
    <w:rsid w:val="03B12CB2"/>
    <w:rsid w:val="135B0E75"/>
    <w:rsid w:val="3ED01E68"/>
    <w:rsid w:val="40F97454"/>
    <w:rsid w:val="41FA16D6"/>
    <w:rsid w:val="578F4217"/>
    <w:rsid w:val="5B3420D1"/>
    <w:rsid w:val="5FFC4413"/>
    <w:rsid w:val="6243457B"/>
    <w:rsid w:val="643065AD"/>
    <w:rsid w:val="6E8A1CD1"/>
    <w:rsid w:val="71C56D5B"/>
    <w:rsid w:val="7C745605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331</Characters>
  <Lines>0</Lines>
  <Paragraphs>0</Paragraphs>
  <TotalTime>47</TotalTime>
  <ScaleCrop>false</ScaleCrop>
  <LinksUpToDate>false</LinksUpToDate>
  <CharactersWithSpaces>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2024-06-20T06:51:00Z</dcterms:created>
  <dc:creator>jiaowu</dc:creator>
  <cp:lastModifiedBy>守静斋主</cp:lastModifiedBy>
  <dcterms:modified xsi:type="dcterms:W3CDTF">2024-06-20T08:17:34Z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5E7AB0E1F4474DC59DDAD4EB960ED1DD_12</vt:lpwstr>
  </property>
</Properties>
</file>